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62E" w:rsidRPr="00E2562E" w:rsidRDefault="00E2562E" w:rsidP="00E2562E">
      <w:pPr>
        <w:spacing w:before="100" w:beforeAutospacing="1" w:after="100" w:afterAutospacing="1" w:line="276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t>И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Н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Ф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О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Р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М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А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Ц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И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Ј</w:t>
      </w:r>
      <w:r>
        <w:rPr>
          <w:rFonts w:eastAsia="Times New Roman" w:cs="Times New Roman"/>
          <w:b/>
          <w:bCs/>
          <w:szCs w:val="24"/>
          <w:lang w:val="sr-Cyrl-BA" w:eastAsia="hr-HR"/>
        </w:rPr>
        <w:t xml:space="preserve"> </w:t>
      </w:r>
      <w:r w:rsidRPr="00E2562E">
        <w:rPr>
          <w:rFonts w:eastAsia="Times New Roman" w:cs="Times New Roman"/>
          <w:b/>
          <w:bCs/>
          <w:szCs w:val="24"/>
          <w:lang w:eastAsia="hr-HR"/>
        </w:rPr>
        <w:t>А</w:t>
      </w:r>
      <w:r w:rsidRPr="00E2562E">
        <w:rPr>
          <w:rFonts w:eastAsia="Times New Roman" w:cs="Times New Roman"/>
          <w:b/>
          <w:bCs/>
          <w:szCs w:val="24"/>
          <w:lang w:eastAsia="hr-HR"/>
        </w:rPr>
        <w:br/>
        <w:t>О ПРОВЕДЕНИМ ЈАВНИМ РАСПРАВАМА НА ТЕМУ НАЦРТА РЕБАЛАНСА БУЏЕТА ОПШТИНЕ БРОД ЗА 2026. ГОДИНУ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У складу са Закључком о усвајању Нацрта Одлуке о усвајању ребаланса буџета Општине Брод за 2026. годину, усвојеним на сједници Скупштине општине одржаној дана 27.03.2026. године, Одјељење за финансије је предузело све неопходне активности у циљу организовања и спровођења јавних расправа о Нацрту ребаланса буџета за 2026. годину.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У том смислу:</w:t>
      </w:r>
    </w:p>
    <w:p w:rsidR="00E2562E" w:rsidRPr="00E2562E" w:rsidRDefault="00E2562E" w:rsidP="00E2562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 xml:space="preserve">Нацрт ребаланса буџета и обавјештење о одржавању јавних расправа објављени су на званичној интернет страници Општине Брод; </w:t>
      </w:r>
    </w:p>
    <w:p w:rsidR="00E2562E" w:rsidRPr="00E2562E" w:rsidRDefault="00E2562E" w:rsidP="00E2562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 xml:space="preserve">Ради информисања јавности о терминима одржавања јавних расправа обавијештено је ЈП „Радио Брод“; </w:t>
      </w:r>
    </w:p>
    <w:p w:rsidR="00E2562E" w:rsidRPr="00E2562E" w:rsidRDefault="00E2562E" w:rsidP="00E2562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 xml:space="preserve">Обавјештења су достављена свим буџетским корисницима путем службених електронских адреса; </w:t>
      </w:r>
    </w:p>
    <w:p w:rsidR="00E2562E" w:rsidRPr="00E2562E" w:rsidRDefault="00E2562E" w:rsidP="00E2562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 xml:space="preserve">Обавјештење је истакнуто на огласној табли Општине. </w:t>
      </w:r>
    </w:p>
    <w:p w:rsidR="00E2562E" w:rsidRPr="00E2562E" w:rsidRDefault="00E2562E" w:rsidP="001330E3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Обезбијеђени су услови за учешће свих заинтересованих субјеката, водећи рачуна да мјесто и вријеме одржавања јавних расправа буду доступни што већем броју учесника. О току јавних расправа вођени су записници ради евидентирања свих изнесених примједби, приједлога и сугестија.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t>Анализа проведених јавних расправа: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Према утврђеном плану, одржане су три јавне расправе о Нацрту ребаланса буџета Општине Брод за 2026. годину:</w:t>
      </w:r>
    </w:p>
    <w:p w:rsidR="00E2562E" w:rsidRPr="00E2562E" w:rsidRDefault="00E2562E" w:rsidP="00E2562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t>17.04.2026. године у 09:00 часова</w:t>
      </w:r>
      <w:r w:rsidRPr="00E2562E">
        <w:rPr>
          <w:rFonts w:eastAsia="Times New Roman" w:cs="Times New Roman"/>
          <w:szCs w:val="24"/>
          <w:lang w:eastAsia="hr-HR"/>
        </w:rPr>
        <w:t xml:space="preserve"> – у просторијама Одјељења за финансије, за буџетске кориснике; </w:t>
      </w:r>
    </w:p>
    <w:p w:rsidR="00E2562E" w:rsidRPr="00E2562E" w:rsidRDefault="00E2562E" w:rsidP="00E2562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t>17.04.2026. године у 12:00 часова</w:t>
      </w:r>
      <w:r w:rsidRPr="00E2562E">
        <w:rPr>
          <w:rFonts w:eastAsia="Times New Roman" w:cs="Times New Roman"/>
          <w:szCs w:val="24"/>
          <w:lang w:eastAsia="hr-HR"/>
        </w:rPr>
        <w:t xml:space="preserve"> – у просторијама Одјељења за финансије, за буџетске кориснике грантова и субвенција; </w:t>
      </w:r>
    </w:p>
    <w:p w:rsidR="00E2562E" w:rsidRPr="00E2562E" w:rsidRDefault="00E2562E" w:rsidP="00E2562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t>20.04.2026. године у 17:00 часова</w:t>
      </w:r>
      <w:r w:rsidRPr="00E2562E">
        <w:rPr>
          <w:rFonts w:eastAsia="Times New Roman" w:cs="Times New Roman"/>
          <w:szCs w:val="24"/>
          <w:lang w:eastAsia="hr-HR"/>
        </w:rPr>
        <w:t xml:space="preserve"> – у Скупштинској сали, за заинтересоване грађане и представнике мјесних заједница. 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Сви заинтересовани су благовремено позвани да учествују у јавним расправама и да доставе своје примједбе, сугестије и приједлоге.</w:t>
      </w:r>
    </w:p>
    <w:p w:rsidR="00684747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Одјељење за финансије је у процесу израде Приједлога ребаланса буџета за 2026. годину разматрало достављене приједлоге буџетских корисника, као и изнесене примједбе током јавних расправа, те поступало у складу са процјеном расположивих буџетских средстава до краја текуће фискалне године.</w:t>
      </w:r>
    </w:p>
    <w:p w:rsidR="00684747" w:rsidRDefault="00684747" w:rsidP="00684747">
      <w:pPr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br w:type="page"/>
      </w:r>
    </w:p>
    <w:p w:rsidR="00E2562E" w:rsidRPr="00E2562E" w:rsidRDefault="00E2562E" w:rsidP="00684747">
      <w:pPr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lastRenderedPageBreak/>
        <w:t>Закључци и коментари са јавних расправа:</w:t>
      </w:r>
      <w:bookmarkStart w:id="0" w:name="_GoBack"/>
      <w:bookmarkEnd w:id="0"/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На јавној расправи одржаној дана 17.04.2026. године у 09:00 часова, присуствовали су представници Одјељења за финансије и ЈУП „Бели анђео“ Брод. Остали буџетски корисници (ЈУ Народна библиотека „Бранко Ћопић“, ЈУ Туристичка организација општине Брод, ЈУ СШЦ „Никола Тесла“ и ЈЗУ „Дом здравља“ Брод) доставили су своја изјашњења путем телефонске комуникације, углавном изражавајући сагласност са Нацртом ребаланса.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Представници ЈУП „Бели анђео“ Брод изнијели су сљедеће кључне приједлоге:</w:t>
      </w:r>
    </w:p>
    <w:p w:rsidR="00C30FAC" w:rsidRPr="00C30FAC" w:rsidRDefault="00C30FAC" w:rsidP="00C30FAC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C30FAC">
        <w:rPr>
          <w:rFonts w:eastAsia="Times New Roman" w:cs="Times New Roman"/>
          <w:szCs w:val="24"/>
          <w:lang w:eastAsia="hr-HR"/>
        </w:rPr>
        <w:t xml:space="preserve">указали су на потребу разматрања корекције плата и цијене рада, уз могућност њиховог повећања у наредном периоду; </w:t>
      </w:r>
    </w:p>
    <w:p w:rsidR="00C30FAC" w:rsidRPr="00C30FAC" w:rsidRDefault="00C30FAC" w:rsidP="00C30FAC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C30FAC">
        <w:rPr>
          <w:rFonts w:eastAsia="Times New Roman" w:cs="Times New Roman"/>
          <w:szCs w:val="24"/>
          <w:lang w:eastAsia="hr-HR"/>
        </w:rPr>
        <w:t xml:space="preserve">предложили су повећање средстава на позицији 412900 – Остали непоменути расходи у износу од </w:t>
      </w:r>
      <w:r w:rsidRPr="001330E3">
        <w:rPr>
          <w:rFonts w:eastAsia="Times New Roman" w:cs="Times New Roman"/>
          <w:bCs/>
          <w:szCs w:val="24"/>
          <w:lang w:eastAsia="hr-HR"/>
        </w:rPr>
        <w:t>11.600,00 КМ</w:t>
      </w:r>
      <w:r w:rsidRPr="00C30FAC">
        <w:rPr>
          <w:rFonts w:eastAsia="Times New Roman" w:cs="Times New Roman"/>
          <w:szCs w:val="24"/>
          <w:lang w:eastAsia="hr-HR"/>
        </w:rPr>
        <w:t xml:space="preserve"> (4129070 – расходи по основу пореза, доприноса и непореских накнада на терет послодавца); </w:t>
      </w:r>
    </w:p>
    <w:p w:rsidR="00C30FAC" w:rsidRPr="00C30FAC" w:rsidRDefault="00C30FAC" w:rsidP="00C30FAC">
      <w:pPr>
        <w:pStyle w:val="ListParagraph"/>
        <w:numPr>
          <w:ilvl w:val="0"/>
          <w:numId w:val="4"/>
        </w:numPr>
        <w:rPr>
          <w:rFonts w:eastAsia="Times New Roman" w:cs="Times New Roman"/>
          <w:szCs w:val="24"/>
          <w:lang w:eastAsia="hr-HR"/>
        </w:rPr>
      </w:pPr>
      <w:r w:rsidRPr="00C30FAC">
        <w:rPr>
          <w:rFonts w:eastAsia="Times New Roman" w:cs="Times New Roman"/>
          <w:szCs w:val="24"/>
          <w:lang w:eastAsia="hr-HR"/>
        </w:rPr>
        <w:t xml:space="preserve">указали су на потенцијалне додатне трошкове који могу настати у процесу санације објекта установе; </w:t>
      </w:r>
    </w:p>
    <w:p w:rsidR="00C30FAC" w:rsidRPr="00C30FAC" w:rsidRDefault="00C30FAC" w:rsidP="00C30FAC">
      <w:pPr>
        <w:pStyle w:val="ListParagraph"/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C30FAC">
        <w:rPr>
          <w:rFonts w:eastAsia="Times New Roman" w:cs="Times New Roman"/>
          <w:szCs w:val="24"/>
          <w:lang w:eastAsia="hr-HR"/>
        </w:rPr>
        <w:t>истакли су приоритетну потребу набавке превозног средства, наглашавајући да су за те намјене већ планирана буџетска средства у износу од 10.000,00 КМ, те иницирали покретање поступка јавне набавке у најкраћем могућем року.</w:t>
      </w:r>
    </w:p>
    <w:p w:rsidR="00E2562E" w:rsidRPr="00E2562E" w:rsidRDefault="00E2562E" w:rsidP="00C30FAC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На јавној расправи одржаној дана 17.04.2026. године у 12:00 часова, присуствовао је представник ЈП „Радио Брод“, који је указао на потребу набавке опреме за унапређење рада (рачунарска и аудио опрема) у износу од 7.000,00 КМ.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Јавне расправе одржане 17.04.2026. године протекле су у конструктивној атмосфери, уз активну размјену мишљења и приједлога.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На главној јавној расправи одржаној дана 20.04.2026. године у Скупштинској сали, није било присутних заинтересованих грађана нити представника мјесних заједница, те сходно томе није било изнесених примједби, коментара или приједлога.</w:t>
      </w:r>
    </w:p>
    <w:p w:rsidR="001330E3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Јавне расправе је водила начелница Одјељења за финансије Радојка Попадић, која је образложила Нацрт ребаланса буџета за 2026. годину и дала потребна појашњења. Записнике је водила самостални стручни сарадник за буџет Биљана Стјепановић.</w:t>
      </w:r>
    </w:p>
    <w:p w:rsidR="00E2562E" w:rsidRPr="00E2562E" w:rsidRDefault="00E2562E" w:rsidP="00E2562E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b/>
          <w:bCs/>
          <w:szCs w:val="24"/>
          <w:lang w:eastAsia="hr-HR"/>
        </w:rPr>
        <w:t>Закључак:</w:t>
      </w:r>
    </w:p>
    <w:p w:rsidR="00684747" w:rsidRPr="00E2562E" w:rsidRDefault="00E2562E" w:rsidP="001330E3">
      <w:pPr>
        <w:spacing w:before="100" w:beforeAutospacing="1" w:after="100" w:afterAutospacing="1"/>
        <w:jc w:val="both"/>
        <w:rPr>
          <w:rFonts w:eastAsia="Times New Roman" w:cs="Times New Roman"/>
          <w:szCs w:val="24"/>
          <w:lang w:eastAsia="hr-HR"/>
        </w:rPr>
      </w:pPr>
      <w:r w:rsidRPr="00E2562E">
        <w:rPr>
          <w:rFonts w:eastAsia="Times New Roman" w:cs="Times New Roman"/>
          <w:szCs w:val="24"/>
          <w:lang w:eastAsia="hr-HR"/>
        </w:rPr>
        <w:t>На основу проведених јавних расправа може се констатовати да је обезбијеђена транспарентност у поступку израде ребаланса буџета, као и могућност учешћа свих релевантних субјеката. Изнесени приједлози буџетских корисника размотрени су приликом припреме Приједлога Одлуке о усвајању ребаланса буџета Општине Брод за 2026. годину, у складу са финансијским могућностима.</w:t>
      </w:r>
    </w:p>
    <w:p w:rsidR="00E2562E" w:rsidRPr="001330E3" w:rsidRDefault="00E2562E" w:rsidP="00E2562E">
      <w:pPr>
        <w:spacing w:before="100" w:beforeAutospacing="1" w:after="100" w:afterAutospacing="1"/>
        <w:ind w:left="6372"/>
        <w:rPr>
          <w:rFonts w:eastAsia="Times New Roman" w:cs="Times New Roman"/>
          <w:i/>
          <w:szCs w:val="24"/>
          <w:lang w:eastAsia="hr-HR"/>
        </w:rPr>
      </w:pPr>
      <w:r w:rsidRPr="001330E3">
        <w:rPr>
          <w:rFonts w:eastAsia="Times New Roman" w:cs="Times New Roman"/>
          <w:b/>
          <w:bCs/>
          <w:i/>
          <w:szCs w:val="24"/>
          <w:lang w:eastAsia="hr-HR"/>
        </w:rPr>
        <w:t>Припремило:</w:t>
      </w:r>
    </w:p>
    <w:p w:rsidR="00D2364F" w:rsidRPr="001330E3" w:rsidRDefault="00E2562E" w:rsidP="001330E3">
      <w:pPr>
        <w:spacing w:before="100" w:beforeAutospacing="1" w:after="100" w:afterAutospacing="1"/>
        <w:ind w:left="5664"/>
        <w:rPr>
          <w:rFonts w:eastAsia="Times New Roman" w:cs="Times New Roman"/>
          <w:i/>
          <w:szCs w:val="24"/>
          <w:lang w:eastAsia="hr-HR"/>
        </w:rPr>
      </w:pPr>
      <w:r w:rsidRPr="001330E3">
        <w:rPr>
          <w:rFonts w:eastAsia="Times New Roman" w:cs="Times New Roman"/>
          <w:i/>
          <w:szCs w:val="24"/>
          <w:lang w:val="sr-Cyrl-BA" w:eastAsia="hr-HR"/>
        </w:rPr>
        <w:t xml:space="preserve">    </w:t>
      </w:r>
      <w:r w:rsidRPr="001330E3">
        <w:rPr>
          <w:rFonts w:eastAsia="Times New Roman" w:cs="Times New Roman"/>
          <w:i/>
          <w:szCs w:val="24"/>
          <w:lang w:eastAsia="hr-HR"/>
        </w:rPr>
        <w:t>Одјељење за финансије</w:t>
      </w:r>
    </w:p>
    <w:sectPr w:rsidR="00D2364F" w:rsidRPr="00133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33" style="width:0;height:1.5pt" o:hralign="center" o:bullet="t" o:hrstd="t" o:hr="t" fillcolor="#a0a0a0" stroked="f"/>
    </w:pict>
  </w:numPicBullet>
  <w:abstractNum w:abstractNumId="0" w15:restartNumberingAfterBreak="0">
    <w:nsid w:val="208A143B"/>
    <w:multiLevelType w:val="multilevel"/>
    <w:tmpl w:val="7DEA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83F81"/>
    <w:multiLevelType w:val="hybridMultilevel"/>
    <w:tmpl w:val="351E09CE"/>
    <w:lvl w:ilvl="0" w:tplc="7DAA5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5557D"/>
    <w:multiLevelType w:val="multilevel"/>
    <w:tmpl w:val="D668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023FE5"/>
    <w:multiLevelType w:val="multilevel"/>
    <w:tmpl w:val="E9A88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62E"/>
    <w:rsid w:val="00026C4A"/>
    <w:rsid w:val="001330E3"/>
    <w:rsid w:val="00684747"/>
    <w:rsid w:val="00C30FAC"/>
    <w:rsid w:val="00D2364F"/>
    <w:rsid w:val="00E2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D7D6"/>
  <w15:chartTrackingRefBased/>
  <w15:docId w15:val="{3F632AC9-589F-4848-A15B-FB631DC0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0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Pap</dc:creator>
  <cp:keywords/>
  <dc:description/>
  <cp:lastModifiedBy>Jelena Pap</cp:lastModifiedBy>
  <cp:revision>4</cp:revision>
  <dcterms:created xsi:type="dcterms:W3CDTF">2026-04-21T10:20:00Z</dcterms:created>
  <dcterms:modified xsi:type="dcterms:W3CDTF">2026-04-21T10:39:00Z</dcterms:modified>
</cp:coreProperties>
</file>